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91B" w:rsidRPr="00F47748" w:rsidRDefault="0003191B" w:rsidP="0003191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F47748">
        <w:rPr>
          <w:rFonts w:ascii="Century Gothic" w:hAnsi="Century Gothic"/>
          <w:b/>
          <w:sz w:val="20"/>
          <w:szCs w:val="20"/>
        </w:rPr>
        <w:t>ОБЩЕСТВО С ОГРАНИЧЕННОЙ ОТВЕТСТВЕННОСТЬЮ «ПРАВДА»</w:t>
      </w:r>
    </w:p>
    <w:p w:rsidR="0003191B" w:rsidRPr="00F47748" w:rsidRDefault="0003191B" w:rsidP="0003191B">
      <w:pPr>
        <w:spacing w:after="0"/>
        <w:jc w:val="center"/>
        <w:rPr>
          <w:rFonts w:ascii="Century Gothic" w:hAnsi="Century Gothic"/>
          <w:sz w:val="20"/>
          <w:szCs w:val="20"/>
        </w:rPr>
      </w:pPr>
      <w:bookmarkStart w:id="0" w:name="_Hlk40718913"/>
      <w:r w:rsidRPr="00F47748">
        <w:rPr>
          <w:rFonts w:ascii="Century Gothic" w:hAnsi="Century Gothic"/>
          <w:sz w:val="20"/>
          <w:szCs w:val="20"/>
        </w:rPr>
        <w:t>ОГРН 1146316006341 ИНН 6316200430 КПП 631601001</w:t>
      </w:r>
    </w:p>
    <w:p w:rsidR="0003191B" w:rsidRPr="00F47748" w:rsidRDefault="0003191B" w:rsidP="0003191B">
      <w:pPr>
        <w:spacing w:after="0"/>
        <w:jc w:val="center"/>
        <w:rPr>
          <w:rFonts w:ascii="Century Gothic" w:hAnsi="Century Gothic"/>
          <w:sz w:val="20"/>
          <w:szCs w:val="20"/>
        </w:rPr>
      </w:pPr>
      <w:bookmarkStart w:id="1" w:name="_Hlk40718942"/>
      <w:bookmarkEnd w:id="0"/>
      <w:r w:rsidRPr="00F47748">
        <w:rPr>
          <w:rFonts w:ascii="Century Gothic" w:hAnsi="Century Gothic"/>
          <w:sz w:val="20"/>
          <w:szCs w:val="20"/>
        </w:rPr>
        <w:t>443080, Самарская область, г. Самара, пр. Карла Маркса, д. 201Б, комната 22,23</w:t>
      </w:r>
    </w:p>
    <w:bookmarkEnd w:id="1"/>
    <w:p w:rsidR="0003191B" w:rsidRPr="00F47748" w:rsidRDefault="0003191B" w:rsidP="0003191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F47748">
        <w:rPr>
          <w:rFonts w:ascii="Century Gothic" w:hAnsi="Century Gothic"/>
          <w:sz w:val="20"/>
          <w:szCs w:val="20"/>
        </w:rPr>
        <w:t>Банковские реквизиты: Р/с 40702810154400030314 в Поволжском банке ПАО «Сбербанк» Самарское отделение № 6991</w:t>
      </w:r>
    </w:p>
    <w:p w:rsidR="0003191B" w:rsidRDefault="0003191B" w:rsidP="0003191B">
      <w:pPr>
        <w:pBdr>
          <w:bottom w:val="single" w:sz="12" w:space="1" w:color="auto"/>
        </w:pBdr>
        <w:spacing w:after="0"/>
        <w:jc w:val="center"/>
        <w:rPr>
          <w:rFonts w:ascii="Century Gothic" w:hAnsi="Century Gothic"/>
          <w:sz w:val="20"/>
          <w:szCs w:val="20"/>
        </w:rPr>
      </w:pPr>
      <w:r w:rsidRPr="00F47748">
        <w:rPr>
          <w:rFonts w:ascii="Century Gothic" w:hAnsi="Century Gothic"/>
          <w:sz w:val="20"/>
          <w:szCs w:val="20"/>
        </w:rPr>
        <w:t>К/с 30101810200000000607 БИК 043601607</w:t>
      </w:r>
    </w:p>
    <w:p w:rsidR="0003191B" w:rsidRPr="00F47748" w:rsidRDefault="0003191B" w:rsidP="0003191B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</w:p>
    <w:p w:rsidR="0003191B" w:rsidRPr="00F47748" w:rsidRDefault="0003191B" w:rsidP="0003191B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03191B" w:rsidRPr="00F47748" w:rsidRDefault="0003191B" w:rsidP="0003191B">
      <w:pPr>
        <w:keepNext/>
        <w:spacing w:after="0"/>
        <w:ind w:left="5387"/>
        <w:jc w:val="center"/>
        <w:outlineLvl w:val="3"/>
        <w:rPr>
          <w:rFonts w:ascii="Century Gothic" w:eastAsia="Times New Roman" w:hAnsi="Century Gothic" w:cs="Open Sans"/>
          <w:b/>
          <w:sz w:val="20"/>
          <w:szCs w:val="20"/>
          <w:lang w:eastAsia="ru-RU"/>
        </w:rPr>
      </w:pPr>
      <w:r w:rsidRPr="00F47748">
        <w:rPr>
          <w:rFonts w:ascii="Century Gothic" w:eastAsia="Times New Roman" w:hAnsi="Century Gothic" w:cs="Open Sans"/>
          <w:b/>
          <w:sz w:val="20"/>
          <w:szCs w:val="20"/>
          <w:lang w:eastAsia="ru-RU"/>
        </w:rPr>
        <w:t>УТВЕРЖДАЮ:</w:t>
      </w:r>
    </w:p>
    <w:p w:rsidR="0003191B" w:rsidRPr="00F47748" w:rsidRDefault="0003191B" w:rsidP="0003191B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191B" w:rsidRPr="00F47748" w:rsidRDefault="0003191B" w:rsidP="0003191B">
      <w:pPr>
        <w:spacing w:after="0"/>
        <w:ind w:left="5387"/>
        <w:jc w:val="center"/>
        <w:rPr>
          <w:rFonts w:ascii="Century Gothic" w:eastAsia="Times New Roman" w:hAnsi="Century Gothic"/>
          <w:sz w:val="20"/>
          <w:szCs w:val="20"/>
          <w:lang w:eastAsia="ru-RU"/>
        </w:rPr>
      </w:pPr>
      <w:r w:rsidRPr="00F47748">
        <w:rPr>
          <w:rFonts w:ascii="Century Gothic" w:eastAsia="Times New Roman" w:hAnsi="Century Gothic"/>
          <w:sz w:val="20"/>
          <w:szCs w:val="20"/>
          <w:lang w:eastAsia="ru-RU"/>
        </w:rPr>
        <w:t xml:space="preserve">Директор ООО </w:t>
      </w:r>
      <w:bookmarkStart w:id="2" w:name="_Hlk40705041"/>
      <w:r w:rsidRPr="00F47748">
        <w:rPr>
          <w:rFonts w:ascii="Century Gothic" w:eastAsia="Times New Roman" w:hAnsi="Century Gothic"/>
          <w:sz w:val="20"/>
          <w:szCs w:val="20"/>
          <w:lang w:eastAsia="ru-RU"/>
        </w:rPr>
        <w:t xml:space="preserve">«ПРАВДА» </w:t>
      </w:r>
      <w:bookmarkEnd w:id="2"/>
    </w:p>
    <w:p w:rsidR="0003191B" w:rsidRPr="00F47748" w:rsidRDefault="0003191B" w:rsidP="0003191B">
      <w:pPr>
        <w:spacing w:after="0"/>
        <w:ind w:left="5387"/>
        <w:jc w:val="center"/>
        <w:rPr>
          <w:rFonts w:ascii="Century Gothic" w:eastAsia="Times New Roman" w:hAnsi="Century Gothic"/>
          <w:sz w:val="20"/>
          <w:szCs w:val="20"/>
          <w:lang w:eastAsia="ru-RU"/>
        </w:rPr>
      </w:pPr>
    </w:p>
    <w:p w:rsidR="0003191B" w:rsidRPr="00F47748" w:rsidRDefault="0003191B" w:rsidP="0003191B">
      <w:pPr>
        <w:spacing w:after="0"/>
        <w:ind w:left="5387"/>
        <w:jc w:val="center"/>
        <w:rPr>
          <w:rFonts w:ascii="Century Gothic" w:eastAsia="Times New Roman" w:hAnsi="Century Gothic"/>
          <w:sz w:val="20"/>
          <w:szCs w:val="20"/>
          <w:lang w:eastAsia="ru-RU"/>
        </w:rPr>
      </w:pPr>
      <w:r w:rsidRPr="00F47748">
        <w:rPr>
          <w:rFonts w:ascii="Century Gothic" w:eastAsia="Times New Roman" w:hAnsi="Century Gothic"/>
          <w:sz w:val="20"/>
          <w:szCs w:val="20"/>
          <w:lang w:eastAsia="ru-RU"/>
        </w:rPr>
        <w:t>________________________/Краснов А.А./</w:t>
      </w:r>
    </w:p>
    <w:p w:rsidR="0003191B" w:rsidRPr="00F47748" w:rsidRDefault="0003191B" w:rsidP="0003191B">
      <w:pPr>
        <w:spacing w:after="0"/>
        <w:ind w:left="5387"/>
        <w:jc w:val="center"/>
        <w:rPr>
          <w:rFonts w:ascii="Century Gothic" w:eastAsia="Times New Roman" w:hAnsi="Century Gothic"/>
          <w:sz w:val="20"/>
          <w:szCs w:val="20"/>
          <w:lang w:eastAsia="ru-RU"/>
        </w:rPr>
      </w:pPr>
    </w:p>
    <w:p w:rsidR="0003191B" w:rsidRPr="00F47748" w:rsidRDefault="00DF2D9E" w:rsidP="0003191B">
      <w:pPr>
        <w:spacing w:after="0"/>
        <w:ind w:left="5387"/>
        <w:jc w:val="center"/>
        <w:rPr>
          <w:rFonts w:ascii="Century Gothic" w:eastAsia="Times New Roman" w:hAnsi="Century Gothic"/>
          <w:sz w:val="20"/>
          <w:szCs w:val="20"/>
          <w:lang w:eastAsia="ru-RU"/>
        </w:rPr>
      </w:pPr>
      <w:r>
        <w:rPr>
          <w:rFonts w:ascii="Century Gothic" w:eastAsia="Times New Roman" w:hAnsi="Century Gothic"/>
          <w:sz w:val="20"/>
          <w:szCs w:val="20"/>
          <w:lang w:eastAsia="ru-RU"/>
        </w:rPr>
        <w:t>«___</w:t>
      </w:r>
      <w:r w:rsidR="0003191B" w:rsidRPr="00F47748">
        <w:rPr>
          <w:rFonts w:ascii="Century Gothic" w:eastAsia="Times New Roman" w:hAnsi="Century Gothic"/>
          <w:sz w:val="20"/>
          <w:szCs w:val="20"/>
          <w:lang w:eastAsia="ru-RU"/>
        </w:rPr>
        <w:t xml:space="preserve">» </w:t>
      </w:r>
      <w:r w:rsidR="00927537">
        <w:rPr>
          <w:rFonts w:ascii="Century Gothic" w:eastAsia="Times New Roman" w:hAnsi="Century Gothic"/>
          <w:sz w:val="20"/>
          <w:szCs w:val="20"/>
          <w:lang w:eastAsia="ru-RU"/>
        </w:rPr>
        <w:t>_______________</w:t>
      </w:r>
      <w:r w:rsidR="0003191B" w:rsidRPr="00F47748">
        <w:rPr>
          <w:rFonts w:ascii="Century Gothic" w:eastAsia="Times New Roman" w:hAnsi="Century Gothic"/>
          <w:sz w:val="20"/>
          <w:szCs w:val="20"/>
          <w:lang w:eastAsia="ru-RU"/>
        </w:rPr>
        <w:t xml:space="preserve"> 2020 г.</w:t>
      </w:r>
    </w:p>
    <w:p w:rsidR="0003191B" w:rsidRDefault="0003191B" w:rsidP="00F87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87E11" w:rsidRPr="00CB781C" w:rsidRDefault="00F87E11" w:rsidP="00F87E1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 w:rsidRPr="00CB781C">
        <w:rPr>
          <w:rFonts w:ascii="Century Gothic" w:hAnsi="Century Gothic" w:cs="Arial"/>
          <w:b/>
          <w:bCs/>
        </w:rPr>
        <w:t>П</w:t>
      </w:r>
      <w:r w:rsidR="0003191B" w:rsidRPr="00CB781C">
        <w:rPr>
          <w:rFonts w:ascii="Century Gothic" w:hAnsi="Century Gothic" w:cs="Arial"/>
          <w:b/>
          <w:bCs/>
        </w:rPr>
        <w:t>ОЛИТИКА ООО «ПРАВДА»</w:t>
      </w:r>
    </w:p>
    <w:p w:rsidR="00F87E11" w:rsidRPr="00CB781C" w:rsidRDefault="00F87E11" w:rsidP="00F87E1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</w:rPr>
      </w:pPr>
      <w:r w:rsidRPr="00CB781C">
        <w:rPr>
          <w:rFonts w:ascii="Century Gothic" w:hAnsi="Century Gothic" w:cs="Arial"/>
          <w:b/>
          <w:bCs/>
        </w:rPr>
        <w:t>в отношении обработки персональных данных</w:t>
      </w:r>
    </w:p>
    <w:p w:rsidR="00F87E11" w:rsidRPr="0003191B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87E11" w:rsidRPr="00DA18AE" w:rsidRDefault="00F87E11" w:rsidP="00F87E1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A18AE">
        <w:rPr>
          <w:rFonts w:ascii="Century Gothic" w:hAnsi="Century Gothic" w:cs="Arial"/>
          <w:bCs/>
          <w:sz w:val="20"/>
          <w:szCs w:val="20"/>
        </w:rPr>
        <w:t xml:space="preserve">1. </w:t>
      </w:r>
      <w:r w:rsidR="00DA18AE" w:rsidRPr="00DA18AE">
        <w:rPr>
          <w:rFonts w:ascii="Century Gothic" w:hAnsi="Century Gothic" w:cs="Arial"/>
          <w:bCs/>
          <w:sz w:val="20"/>
          <w:szCs w:val="20"/>
        </w:rPr>
        <w:t>ОБЩИЕ ПОЛОЖЕНИЯ</w:t>
      </w:r>
    </w:p>
    <w:p w:rsidR="00F87E11" w:rsidRPr="0003191B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87E11" w:rsidRPr="0003191B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 xml:space="preserve">Настоящая Политика общества с ограниченной ответственностью </w:t>
      </w:r>
      <w:r w:rsidR="0003191B" w:rsidRPr="0003191B">
        <w:rPr>
          <w:rFonts w:ascii="Century Gothic" w:hAnsi="Century Gothic" w:cs="Arial"/>
          <w:sz w:val="20"/>
          <w:szCs w:val="20"/>
        </w:rPr>
        <w:t>«ПРАВДА» (далее по тексту – Оператор, Организация, Общество, Предприятие)</w:t>
      </w:r>
      <w:r w:rsidRPr="0003191B">
        <w:rPr>
          <w:rFonts w:ascii="Century Gothic" w:hAnsi="Century Gothic" w:cs="Arial"/>
          <w:sz w:val="20"/>
          <w:szCs w:val="20"/>
        </w:rPr>
        <w:t xml:space="preserve"> в отношении обработки персональных данных (далее - Политика) разработана во исполнение требований </w:t>
      </w:r>
      <w:hyperlink r:id="rId7" w:history="1">
        <w:r w:rsidRPr="0003191B">
          <w:rPr>
            <w:rFonts w:ascii="Century Gothic" w:hAnsi="Century Gothic" w:cs="Arial"/>
            <w:sz w:val="20"/>
            <w:szCs w:val="20"/>
          </w:rPr>
          <w:t>п. 2 ч. 1 ст. 18.1</w:t>
        </w:r>
      </w:hyperlink>
      <w:r w:rsidRPr="0003191B">
        <w:rPr>
          <w:rFonts w:ascii="Century Gothic" w:hAnsi="Century Gothic" w:cs="Arial"/>
          <w:sz w:val="20"/>
          <w:szCs w:val="20"/>
        </w:rPr>
        <w:t xml:space="preserve"> Федерального закона от 27.07.2006 </w:t>
      </w:r>
      <w:r w:rsidR="0003191B" w:rsidRPr="0003191B">
        <w:rPr>
          <w:rFonts w:ascii="Century Gothic" w:hAnsi="Century Gothic" w:cs="Arial"/>
          <w:sz w:val="20"/>
          <w:szCs w:val="20"/>
        </w:rPr>
        <w:t>№</w:t>
      </w:r>
      <w:r w:rsidRPr="0003191B">
        <w:rPr>
          <w:rFonts w:ascii="Century Gothic" w:hAnsi="Century Gothic" w:cs="Arial"/>
          <w:sz w:val="20"/>
          <w:szCs w:val="20"/>
        </w:rPr>
        <w:t xml:space="preserve"> 152-ФЗ </w:t>
      </w:r>
      <w:r w:rsidR="0003191B" w:rsidRPr="0003191B">
        <w:rPr>
          <w:rFonts w:ascii="Century Gothic" w:hAnsi="Century Gothic" w:cs="Arial"/>
          <w:sz w:val="20"/>
          <w:szCs w:val="20"/>
        </w:rPr>
        <w:t>«</w:t>
      </w:r>
      <w:r w:rsidRPr="0003191B">
        <w:rPr>
          <w:rFonts w:ascii="Century Gothic" w:hAnsi="Century Gothic" w:cs="Arial"/>
          <w:sz w:val="20"/>
          <w:szCs w:val="20"/>
        </w:rPr>
        <w:t>О персональных данных</w:t>
      </w:r>
      <w:r w:rsidR="0003191B" w:rsidRPr="0003191B">
        <w:rPr>
          <w:rFonts w:ascii="Century Gothic" w:hAnsi="Century Gothic" w:cs="Arial"/>
          <w:sz w:val="20"/>
          <w:szCs w:val="20"/>
        </w:rPr>
        <w:t>»</w:t>
      </w:r>
      <w:r w:rsidRPr="0003191B">
        <w:rPr>
          <w:rFonts w:ascii="Century Gothic" w:hAnsi="Century Gothic" w:cs="Arial"/>
          <w:sz w:val="20"/>
          <w:szCs w:val="20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87E11" w:rsidRPr="0003191B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 xml:space="preserve">Политика действует в отношении всех персональных данных, которые обрабатывает </w:t>
      </w:r>
      <w:r w:rsidR="0003191B" w:rsidRPr="0003191B">
        <w:rPr>
          <w:rFonts w:ascii="Century Gothic" w:hAnsi="Century Gothic" w:cs="Arial"/>
          <w:sz w:val="20"/>
          <w:szCs w:val="20"/>
        </w:rPr>
        <w:t>Оператор.</w:t>
      </w:r>
    </w:p>
    <w:p w:rsidR="00F87E11" w:rsidRPr="0003191B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F87E11" w:rsidRPr="0003191B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 xml:space="preserve">Во исполнение требований </w:t>
      </w:r>
      <w:hyperlink r:id="rId8" w:history="1">
        <w:r w:rsidRPr="0003191B">
          <w:rPr>
            <w:rFonts w:ascii="Century Gothic" w:hAnsi="Century Gothic" w:cs="Arial"/>
            <w:sz w:val="20"/>
            <w:szCs w:val="20"/>
          </w:rPr>
          <w:t>ч. 2 ст. 18.1</w:t>
        </w:r>
      </w:hyperlink>
      <w:r w:rsidRPr="0003191B">
        <w:rPr>
          <w:rFonts w:ascii="Century Gothic" w:hAnsi="Century Gothic" w:cs="Arial"/>
          <w:sz w:val="20"/>
          <w:szCs w:val="20"/>
        </w:rP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03191B" w:rsidRPr="0003191B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Основные понятия, используемые в Политике: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персональные данные</w:t>
      </w:r>
      <w:r w:rsidRPr="0003191B">
        <w:rPr>
          <w:rFonts w:ascii="Century Gothic" w:hAnsi="Century Gothic" w:cs="Arial"/>
          <w:sz w:val="20"/>
          <w:szCs w:val="20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оператор персональных данных (оператор)</w:t>
      </w:r>
      <w:r w:rsidRPr="0003191B">
        <w:rPr>
          <w:rFonts w:ascii="Century Gothic" w:hAnsi="Century Gothic" w:cs="Arial"/>
          <w:sz w:val="20"/>
          <w:szCs w:val="20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обработка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</w:t>
      </w:r>
      <w:bookmarkStart w:id="3" w:name="_GoBack"/>
      <w:bookmarkEnd w:id="3"/>
      <w:r w:rsidRPr="0003191B">
        <w:rPr>
          <w:rFonts w:ascii="Century Gothic" w:hAnsi="Century Gothic" w:cs="Arial"/>
          <w:sz w:val="20"/>
          <w:szCs w:val="20"/>
        </w:rPr>
        <w:t>льных данных включает в себя в том числе: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сбор;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запись;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систематизацию;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накопление;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lastRenderedPageBreak/>
        <w:t>•</w:t>
      </w:r>
      <w:r w:rsidRPr="0003191B">
        <w:rPr>
          <w:rFonts w:ascii="Century Gothic" w:hAnsi="Century Gothic" w:cs="Arial"/>
          <w:sz w:val="20"/>
          <w:szCs w:val="20"/>
        </w:rPr>
        <w:tab/>
        <w:t>хранение;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уточнение (обновление, изменение);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извлечение;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использование;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передачу (распространение, предоставление, доступ);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обезличивание;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блокирование;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удаление;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•</w:t>
      </w:r>
      <w:r w:rsidRPr="0003191B">
        <w:rPr>
          <w:rFonts w:ascii="Century Gothic" w:hAnsi="Century Gothic" w:cs="Arial"/>
          <w:sz w:val="20"/>
          <w:szCs w:val="20"/>
        </w:rPr>
        <w:tab/>
        <w:t>уничтожение;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автоматизированная обработка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обработка персональных данных с помощью средств вычислительной техники;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распространение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действия, направленные на раскрытие персональных данных неопределенному кругу лиц;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предоставление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блокирование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уничтожение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обезличивание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информационная система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b/>
          <w:bCs/>
          <w:sz w:val="20"/>
          <w:szCs w:val="20"/>
        </w:rPr>
        <w:t>трансграничная передача персональных данных</w:t>
      </w:r>
      <w:r w:rsidRPr="0003191B">
        <w:rPr>
          <w:rFonts w:ascii="Century Gothic" w:hAnsi="Century Gothic" w:cs="Arial"/>
          <w:sz w:val="20"/>
          <w:szCs w:val="20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3191B" w:rsidRPr="0003191B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Основные права и обязанности Оператора.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Оператор имеет право: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1)</w:t>
      </w:r>
      <w:r w:rsidRPr="0003191B">
        <w:rPr>
          <w:rFonts w:ascii="Century Gothic" w:hAnsi="Century Gothic" w:cs="Arial"/>
          <w:sz w:val="20"/>
          <w:szCs w:val="20"/>
        </w:rPr>
        <w:tab/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2)</w:t>
      </w:r>
      <w:r w:rsidRPr="0003191B">
        <w:rPr>
          <w:rFonts w:ascii="Century Gothic" w:hAnsi="Century Gothic" w:cs="Arial"/>
          <w:sz w:val="20"/>
          <w:szCs w:val="20"/>
        </w:rPr>
        <w:tab/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03191B" w:rsidRPr="0003191B" w:rsidRDefault="0003191B" w:rsidP="00DA18AE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3)</w:t>
      </w:r>
      <w:r w:rsidRPr="0003191B">
        <w:rPr>
          <w:rFonts w:ascii="Century Gothic" w:hAnsi="Century Gothic" w:cs="Arial"/>
          <w:sz w:val="20"/>
          <w:szCs w:val="20"/>
        </w:rPr>
        <w:tab/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03191B" w:rsidRPr="0003191B" w:rsidRDefault="0003191B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Оператор обязан:</w:t>
      </w:r>
    </w:p>
    <w:p w:rsidR="0003191B" w:rsidRPr="0003191B" w:rsidRDefault="0003191B" w:rsidP="00DA18A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 xml:space="preserve">организовывать обработку персональных данных в соответствии с требованиями </w:t>
      </w:r>
      <w:hyperlink r:id="rId9" w:history="1">
        <w:r w:rsidRPr="0003191B">
          <w:rPr>
            <w:rFonts w:ascii="Century Gothic" w:hAnsi="Century Gothic" w:cs="Arial"/>
            <w:sz w:val="20"/>
            <w:szCs w:val="20"/>
          </w:rPr>
          <w:t>Закона</w:t>
        </w:r>
      </w:hyperlink>
      <w:r w:rsidRPr="0003191B">
        <w:rPr>
          <w:rFonts w:ascii="Century Gothic" w:hAnsi="Century Gothic" w:cs="Arial"/>
          <w:sz w:val="20"/>
          <w:szCs w:val="20"/>
        </w:rPr>
        <w:t xml:space="preserve"> о персональных данных;</w:t>
      </w:r>
    </w:p>
    <w:p w:rsidR="0003191B" w:rsidRPr="0003191B" w:rsidRDefault="0003191B" w:rsidP="00DA18A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0" w:history="1">
        <w:r w:rsidRPr="0003191B">
          <w:rPr>
            <w:rFonts w:ascii="Century Gothic" w:hAnsi="Century Gothic" w:cs="Arial"/>
            <w:sz w:val="20"/>
            <w:szCs w:val="20"/>
          </w:rPr>
          <w:t>Закона</w:t>
        </w:r>
      </w:hyperlink>
      <w:r w:rsidRPr="0003191B">
        <w:rPr>
          <w:rFonts w:ascii="Century Gothic" w:hAnsi="Century Gothic" w:cs="Arial"/>
          <w:sz w:val="20"/>
          <w:szCs w:val="20"/>
        </w:rPr>
        <w:t xml:space="preserve"> о персональных данных;</w:t>
      </w:r>
    </w:p>
    <w:p w:rsidR="0003191B" w:rsidRPr="0003191B" w:rsidRDefault="0003191B" w:rsidP="00DA18AE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lastRenderedPageBreak/>
        <w:t xml:space="preserve">сообщать в </w:t>
      </w:r>
      <w:hyperlink r:id="rId11" w:history="1">
        <w:r w:rsidRPr="0003191B">
          <w:rPr>
            <w:rFonts w:ascii="Century Gothic" w:hAnsi="Century Gothic" w:cs="Arial"/>
            <w:sz w:val="20"/>
            <w:szCs w:val="20"/>
          </w:rPr>
          <w:t>уполномоченный орган по защите прав субъектов персональных данных</w:t>
        </w:r>
      </w:hyperlink>
      <w:r w:rsidRPr="0003191B">
        <w:rPr>
          <w:rFonts w:ascii="Century Gothic" w:hAnsi="Century Gothic" w:cs="Arial"/>
          <w:sz w:val="20"/>
          <w:szCs w:val="20"/>
        </w:rPr>
        <w:t xml:space="preserve">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:rsidR="00DA18AE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Основные права субъекта персональных данных. Субъект персональных данных имеет право: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П</w:t>
      </w:r>
      <w:r w:rsidR="0003191B" w:rsidRPr="00DA18AE">
        <w:rPr>
          <w:rFonts w:ascii="Century Gothic" w:hAnsi="Century Gothic" w:cs="Arial"/>
          <w:sz w:val="20"/>
          <w:szCs w:val="20"/>
        </w:rPr>
        <w:t>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Т</w:t>
      </w:r>
      <w:r w:rsidR="0003191B" w:rsidRPr="00DA18AE">
        <w:rPr>
          <w:rFonts w:ascii="Century Gothic" w:hAnsi="Century Gothic" w:cs="Arial"/>
          <w:sz w:val="20"/>
          <w:szCs w:val="20"/>
        </w:rPr>
        <w:t>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В</w:t>
      </w:r>
      <w:r w:rsidR="0003191B" w:rsidRPr="00DA18AE">
        <w:rPr>
          <w:rFonts w:ascii="Century Gothic" w:hAnsi="Century Gothic" w:cs="Arial"/>
          <w:sz w:val="20"/>
          <w:szCs w:val="20"/>
        </w:rPr>
        <w:t>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03191B" w:rsidRP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О</w:t>
      </w:r>
      <w:r w:rsidR="0003191B" w:rsidRPr="00DA18AE">
        <w:rPr>
          <w:rFonts w:ascii="Century Gothic" w:hAnsi="Century Gothic" w:cs="Arial"/>
          <w:sz w:val="20"/>
          <w:szCs w:val="20"/>
        </w:rPr>
        <w:t>бжаловать в Роскомнадзоре или в судебном порядке неправомерные действия или бездействие Оператора при обработке его персональных данных.</w:t>
      </w:r>
    </w:p>
    <w:p w:rsidR="0003191B" w:rsidRPr="0003191B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>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F87E11" w:rsidRPr="0003191B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3191B">
        <w:rPr>
          <w:rFonts w:ascii="Century Gothic" w:hAnsi="Century Gothic" w:cs="Arial"/>
          <w:sz w:val="20"/>
          <w:szCs w:val="20"/>
        </w:rPr>
        <w:t xml:space="preserve">Ответственность за нарушение требований законодательства Российской Федерации и нормативных актов </w:t>
      </w:r>
      <w:r w:rsidR="0003191B" w:rsidRPr="0003191B">
        <w:rPr>
          <w:rFonts w:ascii="Century Gothic" w:hAnsi="Century Gothic" w:cs="Arial"/>
          <w:sz w:val="20"/>
          <w:szCs w:val="20"/>
        </w:rPr>
        <w:t xml:space="preserve">Оператора </w:t>
      </w:r>
      <w:r w:rsidRPr="0003191B">
        <w:rPr>
          <w:rFonts w:ascii="Century Gothic" w:hAnsi="Century Gothic" w:cs="Arial"/>
          <w:sz w:val="20"/>
          <w:szCs w:val="20"/>
        </w:rPr>
        <w:t>в сфере обработки и защиты персональных данных определяется в соответствии с законодательством Российской Федерации.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E11" w:rsidRPr="00DA18AE" w:rsidRDefault="00F87E11" w:rsidP="00DA18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Century Gothic" w:hAnsi="Century Gothic" w:cs="Arial"/>
          <w:sz w:val="20"/>
          <w:szCs w:val="20"/>
        </w:rPr>
      </w:pPr>
      <w:bookmarkStart w:id="4" w:name="Par61"/>
      <w:bookmarkEnd w:id="4"/>
      <w:r w:rsidRPr="00DA18AE">
        <w:rPr>
          <w:rFonts w:ascii="Century Gothic" w:hAnsi="Century Gothic" w:cs="Arial"/>
          <w:bCs/>
          <w:sz w:val="20"/>
          <w:szCs w:val="20"/>
        </w:rPr>
        <w:t>Ц</w:t>
      </w:r>
      <w:r w:rsidR="00DA18AE" w:rsidRPr="00DA18AE">
        <w:rPr>
          <w:rFonts w:ascii="Century Gothic" w:hAnsi="Century Gothic" w:cs="Arial"/>
          <w:bCs/>
          <w:sz w:val="20"/>
          <w:szCs w:val="20"/>
        </w:rPr>
        <w:t>ЕЛИ СБОРА ПЕРСОНАЛЬНЫХ ДАННЫХ</w:t>
      </w:r>
    </w:p>
    <w:p w:rsidR="00F87E11" w:rsidRPr="00DA18AE" w:rsidRDefault="00F87E11" w:rsidP="00DA18AE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F87E11" w:rsidRPr="00DA18AE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DA18AE">
        <w:rPr>
          <w:rFonts w:ascii="Century Gothic" w:hAnsi="Century Gothic" w:cs="Arial"/>
          <w:sz w:val="20"/>
          <w:szCs w:val="20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87E11" w:rsidRPr="00DA18AE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DA18AE">
        <w:rPr>
          <w:rFonts w:ascii="Century Gothic" w:hAnsi="Century Gothic" w:cs="Arial"/>
          <w:sz w:val="20"/>
          <w:szCs w:val="20"/>
        </w:rPr>
        <w:t>Обработке подлежат только персональные данные, которые отвечают целям их обработки.</w:t>
      </w:r>
    </w:p>
    <w:p w:rsidR="00DA18AE" w:rsidRPr="00DA18AE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DA18AE">
        <w:rPr>
          <w:rFonts w:ascii="Century Gothic" w:hAnsi="Century Gothic" w:cs="Arial"/>
          <w:sz w:val="20"/>
          <w:szCs w:val="20"/>
        </w:rPr>
        <w:t>Обработка Оператором персональных данных осуществляется в следующих целях: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О</w:t>
      </w:r>
      <w:r w:rsidRPr="00DA18AE">
        <w:rPr>
          <w:rFonts w:ascii="Century Gothic" w:hAnsi="Century Gothic" w:cs="Arial"/>
          <w:sz w:val="20"/>
          <w:szCs w:val="20"/>
        </w:rPr>
        <w:t>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О</w:t>
      </w:r>
      <w:r w:rsidRPr="00DA18AE">
        <w:rPr>
          <w:rFonts w:ascii="Century Gothic" w:hAnsi="Century Gothic" w:cs="Arial"/>
          <w:sz w:val="20"/>
          <w:szCs w:val="20"/>
        </w:rPr>
        <w:t>существление своей деятельности в соответствии с уставом Оператора;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В</w:t>
      </w:r>
      <w:r w:rsidRPr="00DA18AE">
        <w:rPr>
          <w:rFonts w:ascii="Century Gothic" w:hAnsi="Century Gothic" w:cs="Arial"/>
          <w:sz w:val="20"/>
          <w:szCs w:val="20"/>
        </w:rPr>
        <w:t>едение кадрового делопроизводства;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С</w:t>
      </w:r>
      <w:r w:rsidRPr="00DA18AE">
        <w:rPr>
          <w:rFonts w:ascii="Century Gothic" w:hAnsi="Century Gothic" w:cs="Arial"/>
          <w:sz w:val="20"/>
          <w:szCs w:val="20"/>
        </w:rPr>
        <w:t>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П</w:t>
      </w:r>
      <w:r w:rsidRPr="00DA18AE">
        <w:rPr>
          <w:rFonts w:ascii="Century Gothic" w:hAnsi="Century Gothic" w:cs="Arial"/>
          <w:sz w:val="20"/>
          <w:szCs w:val="20"/>
        </w:rPr>
        <w:t>ривлечение и отбор кандидатов на работу у Оператора;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О</w:t>
      </w:r>
      <w:r w:rsidRPr="00DA18AE">
        <w:rPr>
          <w:rFonts w:ascii="Century Gothic" w:hAnsi="Century Gothic" w:cs="Arial"/>
          <w:sz w:val="20"/>
          <w:szCs w:val="20"/>
        </w:rPr>
        <w:t>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З</w:t>
      </w:r>
      <w:r w:rsidRPr="00DA18AE">
        <w:rPr>
          <w:rFonts w:ascii="Century Gothic" w:hAnsi="Century Gothic" w:cs="Arial"/>
          <w:sz w:val="20"/>
          <w:szCs w:val="20"/>
        </w:rPr>
        <w:t>аполнение и передача в органы исполнительной власти и иные уполномоченные организации требуемых форм отчетности;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О</w:t>
      </w:r>
      <w:r w:rsidRPr="00DA18AE">
        <w:rPr>
          <w:rFonts w:ascii="Century Gothic" w:hAnsi="Century Gothic" w:cs="Arial"/>
          <w:sz w:val="20"/>
          <w:szCs w:val="20"/>
        </w:rPr>
        <w:t>существление гражданско-правовых отношений;</w:t>
      </w:r>
    </w:p>
    <w:p w:rsid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В</w:t>
      </w:r>
      <w:r w:rsidRPr="00DA18AE">
        <w:rPr>
          <w:rFonts w:ascii="Century Gothic" w:hAnsi="Century Gothic" w:cs="Arial"/>
          <w:sz w:val="20"/>
          <w:szCs w:val="20"/>
        </w:rPr>
        <w:t>едение бухгалтерского учета;</w:t>
      </w:r>
    </w:p>
    <w:p w:rsidR="00DA18AE" w:rsidRPr="00DA18AE" w:rsidRDefault="00DA18AE" w:rsidP="00DA18AE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О</w:t>
      </w:r>
      <w:r w:rsidRPr="00DA18AE">
        <w:rPr>
          <w:rFonts w:ascii="Century Gothic" w:hAnsi="Century Gothic" w:cs="Arial"/>
          <w:sz w:val="20"/>
          <w:szCs w:val="20"/>
        </w:rPr>
        <w:t>существление пропускного режима.</w:t>
      </w:r>
    </w:p>
    <w:p w:rsidR="00F87E11" w:rsidRPr="00DA18AE" w:rsidRDefault="00F87E11" w:rsidP="00DA18AE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DA18AE">
        <w:rPr>
          <w:rFonts w:ascii="Century Gothic" w:hAnsi="Century Gothic" w:cs="Arial"/>
          <w:sz w:val="20"/>
          <w:szCs w:val="20"/>
        </w:rPr>
        <w:lastRenderedPageBreak/>
        <w:t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E11" w:rsidRPr="00DA18AE" w:rsidRDefault="00F87E11" w:rsidP="00DA18A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DA18AE">
        <w:rPr>
          <w:rFonts w:ascii="Arial" w:hAnsi="Arial" w:cs="Arial"/>
          <w:bCs/>
          <w:sz w:val="20"/>
          <w:szCs w:val="20"/>
        </w:rPr>
        <w:t>П</w:t>
      </w:r>
      <w:r w:rsidR="00DA18AE" w:rsidRPr="00DA18AE">
        <w:rPr>
          <w:rFonts w:ascii="Arial" w:hAnsi="Arial" w:cs="Arial"/>
          <w:bCs/>
          <w:sz w:val="20"/>
          <w:szCs w:val="20"/>
        </w:rPr>
        <w:t>РАВОВЫЕ ОСНОВАНИЯ ОБРАБОТКИ ПЕРСОНАЛЬНЫХ ДАННЫХ</w:t>
      </w:r>
    </w:p>
    <w:p w:rsidR="00F87E11" w:rsidRPr="00DA18AE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DA18AE" w:rsidRPr="009060B6" w:rsidRDefault="00F87E11" w:rsidP="009060B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</w:t>
      </w:r>
      <w:r w:rsidR="00DA18AE" w:rsidRPr="009060B6">
        <w:rPr>
          <w:rFonts w:ascii="Century Gothic" w:hAnsi="Century Gothic" w:cs="Arial"/>
          <w:sz w:val="20"/>
          <w:szCs w:val="20"/>
        </w:rPr>
        <w:t>:</w:t>
      </w:r>
    </w:p>
    <w:p w:rsidR="00DA18AE" w:rsidRPr="009060B6" w:rsidRDefault="005C44C9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hyperlink r:id="rId12" w:history="1">
        <w:r w:rsidR="00DA18AE" w:rsidRPr="009060B6">
          <w:rPr>
            <w:rFonts w:ascii="Century Gothic" w:hAnsi="Century Gothic" w:cs="Arial"/>
            <w:sz w:val="20"/>
            <w:szCs w:val="20"/>
          </w:rPr>
          <w:t>Конституция</w:t>
        </w:r>
      </w:hyperlink>
      <w:r w:rsidR="00DA18AE" w:rsidRPr="009060B6">
        <w:rPr>
          <w:rFonts w:ascii="Century Gothic" w:hAnsi="Century Gothic" w:cs="Arial"/>
          <w:sz w:val="20"/>
          <w:szCs w:val="20"/>
        </w:rPr>
        <w:t xml:space="preserve"> Российской Федерации;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Гражданский </w:t>
      </w:r>
      <w:hyperlink r:id="rId13" w:history="1">
        <w:r w:rsidRPr="009060B6">
          <w:rPr>
            <w:rFonts w:ascii="Century Gothic" w:hAnsi="Century Gothic" w:cs="Arial"/>
            <w:sz w:val="20"/>
            <w:szCs w:val="20"/>
          </w:rPr>
          <w:t>кодекс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Российской Федерации;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Трудовой </w:t>
      </w:r>
      <w:hyperlink r:id="rId14" w:history="1">
        <w:r w:rsidRPr="009060B6">
          <w:rPr>
            <w:rFonts w:ascii="Century Gothic" w:hAnsi="Century Gothic" w:cs="Arial"/>
            <w:sz w:val="20"/>
            <w:szCs w:val="20"/>
          </w:rPr>
          <w:t>кодекс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Российской Федерации;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Налоговый </w:t>
      </w:r>
      <w:hyperlink r:id="rId15" w:history="1">
        <w:r w:rsidRPr="009060B6">
          <w:rPr>
            <w:rFonts w:ascii="Century Gothic" w:hAnsi="Century Gothic" w:cs="Arial"/>
            <w:sz w:val="20"/>
            <w:szCs w:val="20"/>
          </w:rPr>
          <w:t>кодекс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Российской Федерации;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Федеральный </w:t>
      </w:r>
      <w:hyperlink r:id="rId16" w:history="1">
        <w:r w:rsidRPr="009060B6">
          <w:rPr>
            <w:rFonts w:ascii="Century Gothic" w:hAnsi="Century Gothic" w:cs="Arial"/>
            <w:sz w:val="20"/>
            <w:szCs w:val="20"/>
          </w:rPr>
          <w:t>закон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от 08.02.1998 </w:t>
      </w:r>
      <w:r w:rsidR="009060B6" w:rsidRPr="009060B6">
        <w:rPr>
          <w:rFonts w:ascii="Century Gothic" w:hAnsi="Century Gothic" w:cs="Arial"/>
          <w:sz w:val="20"/>
          <w:szCs w:val="20"/>
        </w:rPr>
        <w:t>№</w:t>
      </w:r>
      <w:r w:rsidRPr="009060B6">
        <w:rPr>
          <w:rFonts w:ascii="Century Gothic" w:hAnsi="Century Gothic" w:cs="Arial"/>
          <w:sz w:val="20"/>
          <w:szCs w:val="20"/>
        </w:rPr>
        <w:t xml:space="preserve"> 14-ФЗ </w:t>
      </w:r>
      <w:r w:rsidR="009060B6" w:rsidRPr="009060B6">
        <w:rPr>
          <w:rFonts w:ascii="Century Gothic" w:hAnsi="Century Gothic" w:cs="Arial"/>
          <w:sz w:val="20"/>
          <w:szCs w:val="20"/>
        </w:rPr>
        <w:t>«</w:t>
      </w:r>
      <w:r w:rsidRPr="009060B6">
        <w:rPr>
          <w:rFonts w:ascii="Century Gothic" w:hAnsi="Century Gothic" w:cs="Arial"/>
          <w:sz w:val="20"/>
          <w:szCs w:val="20"/>
        </w:rPr>
        <w:t>Об обществах с ограниченной ответственностью</w:t>
      </w:r>
      <w:r w:rsidR="009060B6" w:rsidRPr="009060B6">
        <w:rPr>
          <w:rFonts w:ascii="Century Gothic" w:hAnsi="Century Gothic" w:cs="Arial"/>
          <w:sz w:val="20"/>
          <w:szCs w:val="20"/>
        </w:rPr>
        <w:t>»</w:t>
      </w:r>
      <w:r w:rsidRPr="009060B6">
        <w:rPr>
          <w:rFonts w:ascii="Century Gothic" w:hAnsi="Century Gothic" w:cs="Arial"/>
          <w:sz w:val="20"/>
          <w:szCs w:val="20"/>
        </w:rPr>
        <w:t>;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Федеральный </w:t>
      </w:r>
      <w:hyperlink r:id="rId17" w:history="1">
        <w:r w:rsidRPr="009060B6">
          <w:rPr>
            <w:rFonts w:ascii="Century Gothic" w:hAnsi="Century Gothic" w:cs="Arial"/>
            <w:sz w:val="20"/>
            <w:szCs w:val="20"/>
          </w:rPr>
          <w:t>закон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от 06.12.2011 </w:t>
      </w:r>
      <w:r w:rsidR="009060B6" w:rsidRPr="009060B6">
        <w:rPr>
          <w:rFonts w:ascii="Century Gothic" w:hAnsi="Century Gothic" w:cs="Arial"/>
          <w:sz w:val="20"/>
          <w:szCs w:val="20"/>
        </w:rPr>
        <w:t>№</w:t>
      </w:r>
      <w:r w:rsidRPr="009060B6">
        <w:rPr>
          <w:rFonts w:ascii="Century Gothic" w:hAnsi="Century Gothic" w:cs="Arial"/>
          <w:sz w:val="20"/>
          <w:szCs w:val="20"/>
        </w:rPr>
        <w:t xml:space="preserve"> 402-ФЗ </w:t>
      </w:r>
      <w:r w:rsidR="009060B6" w:rsidRPr="009060B6">
        <w:rPr>
          <w:rFonts w:ascii="Century Gothic" w:hAnsi="Century Gothic" w:cs="Arial"/>
          <w:sz w:val="20"/>
          <w:szCs w:val="20"/>
        </w:rPr>
        <w:t>«</w:t>
      </w:r>
      <w:r w:rsidRPr="009060B6">
        <w:rPr>
          <w:rFonts w:ascii="Century Gothic" w:hAnsi="Century Gothic" w:cs="Arial"/>
          <w:sz w:val="20"/>
          <w:szCs w:val="20"/>
        </w:rPr>
        <w:t>О бухгалтерском учете</w:t>
      </w:r>
      <w:r w:rsidR="009060B6" w:rsidRPr="009060B6">
        <w:rPr>
          <w:rFonts w:ascii="Century Gothic" w:hAnsi="Century Gothic" w:cs="Arial"/>
          <w:sz w:val="20"/>
          <w:szCs w:val="20"/>
        </w:rPr>
        <w:t>»</w:t>
      </w:r>
      <w:r w:rsidRPr="009060B6">
        <w:rPr>
          <w:rFonts w:ascii="Century Gothic" w:hAnsi="Century Gothic" w:cs="Arial"/>
          <w:sz w:val="20"/>
          <w:szCs w:val="20"/>
        </w:rPr>
        <w:t>;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Федеральный </w:t>
      </w:r>
      <w:hyperlink r:id="rId18" w:history="1">
        <w:r w:rsidRPr="009060B6">
          <w:rPr>
            <w:rFonts w:ascii="Century Gothic" w:hAnsi="Century Gothic" w:cs="Arial"/>
            <w:sz w:val="20"/>
            <w:szCs w:val="20"/>
          </w:rPr>
          <w:t>закон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от 15.12.2001 </w:t>
      </w:r>
      <w:r w:rsidR="009060B6" w:rsidRPr="009060B6">
        <w:rPr>
          <w:rFonts w:ascii="Century Gothic" w:hAnsi="Century Gothic" w:cs="Arial"/>
          <w:sz w:val="20"/>
          <w:szCs w:val="20"/>
        </w:rPr>
        <w:t>№</w:t>
      </w:r>
      <w:r w:rsidRPr="009060B6">
        <w:rPr>
          <w:rFonts w:ascii="Century Gothic" w:hAnsi="Century Gothic" w:cs="Arial"/>
          <w:sz w:val="20"/>
          <w:szCs w:val="20"/>
        </w:rPr>
        <w:t xml:space="preserve"> 167-ФЗ </w:t>
      </w:r>
      <w:r w:rsidR="009060B6" w:rsidRPr="009060B6">
        <w:rPr>
          <w:rFonts w:ascii="Century Gothic" w:hAnsi="Century Gothic" w:cs="Arial"/>
          <w:sz w:val="20"/>
          <w:szCs w:val="20"/>
        </w:rPr>
        <w:t>«</w:t>
      </w:r>
      <w:r w:rsidRPr="009060B6">
        <w:rPr>
          <w:rFonts w:ascii="Century Gothic" w:hAnsi="Century Gothic" w:cs="Arial"/>
          <w:sz w:val="20"/>
          <w:szCs w:val="20"/>
        </w:rPr>
        <w:t>Об обязательном пенсионном страховании в Российской Федерации</w:t>
      </w:r>
      <w:r w:rsidR="009060B6" w:rsidRPr="009060B6">
        <w:rPr>
          <w:rFonts w:ascii="Century Gothic" w:hAnsi="Century Gothic" w:cs="Arial"/>
          <w:sz w:val="20"/>
          <w:szCs w:val="20"/>
        </w:rPr>
        <w:t>»</w:t>
      </w:r>
      <w:r w:rsidRPr="009060B6">
        <w:rPr>
          <w:rFonts w:ascii="Century Gothic" w:hAnsi="Century Gothic" w:cs="Arial"/>
          <w:sz w:val="20"/>
          <w:szCs w:val="20"/>
        </w:rPr>
        <w:t>;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иные нормативные правовые акты, регулирующие отношения, связанные с деятельностью Оператора</w:t>
      </w:r>
      <w:r w:rsidR="009060B6">
        <w:rPr>
          <w:rFonts w:ascii="Century Gothic" w:hAnsi="Century Gothic" w:cs="Arial"/>
          <w:sz w:val="20"/>
          <w:szCs w:val="20"/>
        </w:rPr>
        <w:t>.</w:t>
      </w:r>
    </w:p>
    <w:p w:rsidR="00DA18AE" w:rsidRPr="009060B6" w:rsidRDefault="00F87E11" w:rsidP="009060B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Правовым основанием обработки персональных данных также являются: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Устав Оператора</w:t>
      </w:r>
      <w:r w:rsidR="00F87E11" w:rsidRPr="009060B6">
        <w:rPr>
          <w:rFonts w:ascii="Century Gothic" w:hAnsi="Century Gothic" w:cs="Arial"/>
          <w:sz w:val="20"/>
          <w:szCs w:val="20"/>
        </w:rPr>
        <w:t>;</w:t>
      </w:r>
    </w:p>
    <w:p w:rsidR="00DA18AE" w:rsidRPr="009060B6" w:rsidRDefault="00DA18AE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Д</w:t>
      </w:r>
      <w:r w:rsidR="00F87E11" w:rsidRPr="009060B6">
        <w:rPr>
          <w:rFonts w:ascii="Century Gothic" w:hAnsi="Century Gothic" w:cs="Arial"/>
          <w:sz w:val="20"/>
          <w:szCs w:val="20"/>
        </w:rPr>
        <w:t>оговоры, заключаемые между Оператором и субъектами персональных данных;</w:t>
      </w:r>
    </w:p>
    <w:p w:rsidR="00F87E11" w:rsidRPr="009060B6" w:rsidRDefault="005C44C9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hyperlink r:id="rId19" w:history="1">
        <w:r w:rsidR="00DA18AE" w:rsidRPr="009060B6">
          <w:rPr>
            <w:rFonts w:ascii="Century Gothic" w:hAnsi="Century Gothic" w:cs="Arial"/>
            <w:sz w:val="20"/>
            <w:szCs w:val="20"/>
          </w:rPr>
          <w:t>С</w:t>
        </w:r>
        <w:r w:rsidR="00F87E11" w:rsidRPr="009060B6">
          <w:rPr>
            <w:rFonts w:ascii="Century Gothic" w:hAnsi="Century Gothic" w:cs="Arial"/>
            <w:sz w:val="20"/>
            <w:szCs w:val="20"/>
          </w:rPr>
          <w:t>огласие</w:t>
        </w:r>
      </w:hyperlink>
      <w:r w:rsidR="00F87E11" w:rsidRPr="009060B6">
        <w:rPr>
          <w:rFonts w:ascii="Century Gothic" w:hAnsi="Century Gothic" w:cs="Arial"/>
          <w:sz w:val="20"/>
          <w:szCs w:val="20"/>
        </w:rPr>
        <w:t xml:space="preserve"> субъектов персональных данных на обработку их персональных данных.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E11" w:rsidRPr="009060B6" w:rsidRDefault="009060B6" w:rsidP="009060B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bCs/>
          <w:sz w:val="20"/>
          <w:szCs w:val="20"/>
        </w:rPr>
        <w:t>ОБЪЕМ И КАТЕГОРИИ ОБРАБАТЫВАЕМЫХ ПЕРСОНАЛЬНЫХ ДАННЫХ, КАТЕГОРИИ СУБЪЕКТОВ ПЕРСОНАЛЬНЫХ ДАННЫХ</w:t>
      </w:r>
    </w:p>
    <w:p w:rsidR="009060B6" w:rsidRDefault="009060B6" w:rsidP="009060B6">
      <w:pPr>
        <w:pStyle w:val="a3"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F87E11" w:rsidRPr="009060B6" w:rsidRDefault="00F87E11" w:rsidP="009060B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ar61" w:history="1">
        <w:r w:rsidRPr="009060B6">
          <w:rPr>
            <w:rFonts w:ascii="Century Gothic" w:hAnsi="Century Gothic" w:cs="Arial"/>
            <w:sz w:val="20"/>
            <w:szCs w:val="20"/>
          </w:rPr>
          <w:t>разд. 2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9060B6" w:rsidRPr="009060B6" w:rsidRDefault="00F87E11" w:rsidP="009060B6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Оператор может обрабатывать персональные данные следующих категорий субъектов персональных данных.</w:t>
      </w:r>
    </w:p>
    <w:p w:rsidR="009060B6" w:rsidRPr="009060B6" w:rsidRDefault="00F87E11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Кандидаты для приема на работу к Оператору:</w:t>
      </w:r>
    </w:p>
    <w:p w:rsidR="009060B6" w:rsidRPr="009060B6" w:rsidRDefault="009060B6" w:rsidP="009060B6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•</w:t>
      </w:r>
      <w:r w:rsidRPr="009060B6">
        <w:rPr>
          <w:rFonts w:ascii="Century Gothic" w:hAnsi="Century Gothic" w:cs="Arial"/>
          <w:sz w:val="20"/>
          <w:szCs w:val="20"/>
        </w:rPr>
        <w:tab/>
        <w:t>фамилия, имя, отчество;</w:t>
      </w:r>
    </w:p>
    <w:p w:rsidR="009060B6" w:rsidRPr="009060B6" w:rsidRDefault="009060B6" w:rsidP="009060B6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•</w:t>
      </w:r>
      <w:r w:rsidRPr="009060B6">
        <w:rPr>
          <w:rFonts w:ascii="Century Gothic" w:hAnsi="Century Gothic" w:cs="Arial"/>
          <w:sz w:val="20"/>
          <w:szCs w:val="20"/>
        </w:rPr>
        <w:tab/>
        <w:t>пол;</w:t>
      </w:r>
    </w:p>
    <w:p w:rsidR="009060B6" w:rsidRPr="009060B6" w:rsidRDefault="009060B6" w:rsidP="009060B6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•</w:t>
      </w:r>
      <w:r w:rsidRPr="009060B6">
        <w:rPr>
          <w:rFonts w:ascii="Century Gothic" w:hAnsi="Century Gothic" w:cs="Arial"/>
          <w:sz w:val="20"/>
          <w:szCs w:val="20"/>
        </w:rPr>
        <w:tab/>
        <w:t>гражданство;</w:t>
      </w:r>
    </w:p>
    <w:p w:rsidR="009060B6" w:rsidRPr="009060B6" w:rsidRDefault="009060B6" w:rsidP="009060B6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•</w:t>
      </w:r>
      <w:r w:rsidRPr="009060B6">
        <w:rPr>
          <w:rFonts w:ascii="Century Gothic" w:hAnsi="Century Gothic" w:cs="Arial"/>
          <w:sz w:val="20"/>
          <w:szCs w:val="20"/>
        </w:rPr>
        <w:tab/>
        <w:t>дата и место рождения;</w:t>
      </w:r>
    </w:p>
    <w:p w:rsidR="009060B6" w:rsidRPr="009060B6" w:rsidRDefault="009060B6" w:rsidP="009060B6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•</w:t>
      </w:r>
      <w:r w:rsidRPr="009060B6">
        <w:rPr>
          <w:rFonts w:ascii="Century Gothic" w:hAnsi="Century Gothic" w:cs="Arial"/>
          <w:sz w:val="20"/>
          <w:szCs w:val="20"/>
        </w:rPr>
        <w:tab/>
        <w:t>контактные данные;</w:t>
      </w:r>
    </w:p>
    <w:p w:rsidR="009060B6" w:rsidRPr="009060B6" w:rsidRDefault="009060B6" w:rsidP="009060B6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•</w:t>
      </w:r>
      <w:r w:rsidRPr="009060B6">
        <w:rPr>
          <w:rFonts w:ascii="Century Gothic" w:hAnsi="Century Gothic" w:cs="Arial"/>
          <w:sz w:val="20"/>
          <w:szCs w:val="20"/>
        </w:rPr>
        <w:tab/>
        <w:t>сведения об образовании, опыте работы, квалификации;</w:t>
      </w:r>
    </w:p>
    <w:p w:rsidR="009060B6" w:rsidRPr="009060B6" w:rsidRDefault="009060B6" w:rsidP="009060B6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•</w:t>
      </w:r>
      <w:r w:rsidRPr="009060B6">
        <w:rPr>
          <w:rFonts w:ascii="Century Gothic" w:hAnsi="Century Gothic" w:cs="Arial"/>
          <w:sz w:val="20"/>
          <w:szCs w:val="20"/>
        </w:rPr>
        <w:tab/>
        <w:t>иные персональные данные, сообщаемые кандидатами в резюме и сопроводительных письмах.</w:t>
      </w:r>
    </w:p>
    <w:p w:rsidR="009060B6" w:rsidRPr="009060B6" w:rsidRDefault="00F87E11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Работники и бывшие работники Оператора: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фамилия, имя, отчество;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пол;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гражданство;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дата и место рождения;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изображение (фотография);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паспортные данные;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адрес регистрации по месту жительства;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адрес фактического проживания;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контактные данные;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lastRenderedPageBreak/>
        <w:t>индивидуальный номер налогоплательщика;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страховой номер индивидуального лицевого счета (СНИЛС);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сведения об образовании, квалификации, профессиональной подготовке и повышении квалификации;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семейное положение, наличие детей, родственные связи;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данные о регистрации брака;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сведения о воинском учете;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сведения об инвалидности;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сведения об удержании алиментов;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сведения о доходе с предыдущего места работы;</w:t>
      </w:r>
    </w:p>
    <w:p w:rsidR="009060B6" w:rsidRPr="009060B6" w:rsidRDefault="009060B6" w:rsidP="009060B6">
      <w:pPr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9060B6" w:rsidRPr="009060B6" w:rsidRDefault="00F87E11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Члены семьи работников Оператора:</w:t>
      </w:r>
    </w:p>
    <w:p w:rsidR="009060B6" w:rsidRPr="009060B6" w:rsidRDefault="009060B6" w:rsidP="009060B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фамилия, имя, отчество;</w:t>
      </w:r>
    </w:p>
    <w:p w:rsidR="009060B6" w:rsidRPr="009060B6" w:rsidRDefault="009060B6" w:rsidP="009060B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степень родства;</w:t>
      </w:r>
    </w:p>
    <w:p w:rsidR="009060B6" w:rsidRPr="009060B6" w:rsidRDefault="009060B6" w:rsidP="009060B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год рождения;</w:t>
      </w:r>
    </w:p>
    <w:p w:rsidR="009060B6" w:rsidRPr="009060B6" w:rsidRDefault="009060B6" w:rsidP="009060B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9060B6" w:rsidRPr="009060B6" w:rsidRDefault="00F87E11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Клиенты и контрагенты Оператора (физические лица):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фамилия, имя, отчество;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дата и место рождения;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паспортные данные;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адрес регистрации по месту жительства;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контактные данные;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замещаемая должность;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индивидуальный номер налогоплательщика;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номер расчетного счета;</w:t>
      </w:r>
    </w:p>
    <w:p w:rsidR="009060B6" w:rsidRPr="009060B6" w:rsidRDefault="009060B6" w:rsidP="009060B6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F87E11" w:rsidRPr="009060B6" w:rsidRDefault="00F87E11" w:rsidP="009060B6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Представители (работники) клиентов и контрагентов Оператора (юридических лиц):</w:t>
      </w:r>
    </w:p>
    <w:p w:rsidR="00F87E11" w:rsidRPr="009060B6" w:rsidRDefault="00F87E11" w:rsidP="009060B6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фамилия, имя, отчество;</w:t>
      </w:r>
    </w:p>
    <w:p w:rsidR="00F87E11" w:rsidRPr="009060B6" w:rsidRDefault="00F87E11" w:rsidP="009060B6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паспортные данные;</w:t>
      </w:r>
    </w:p>
    <w:p w:rsidR="00F87E11" w:rsidRPr="009060B6" w:rsidRDefault="00F87E11" w:rsidP="009060B6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контактные данные;</w:t>
      </w:r>
    </w:p>
    <w:p w:rsidR="00F87E11" w:rsidRPr="009060B6" w:rsidRDefault="00F87E11" w:rsidP="009060B6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замещаемая должность;</w:t>
      </w:r>
    </w:p>
    <w:p w:rsidR="00F87E11" w:rsidRPr="009060B6" w:rsidRDefault="00F87E11" w:rsidP="009060B6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F87E11" w:rsidRPr="009060B6" w:rsidRDefault="00F87E11" w:rsidP="009060B6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20" w:history="1">
        <w:r w:rsidRPr="009060B6">
          <w:rPr>
            <w:rFonts w:ascii="Century Gothic" w:hAnsi="Century Gothic" w:cs="Arial"/>
            <w:sz w:val="20"/>
            <w:szCs w:val="20"/>
          </w:rPr>
          <w:t>законодательством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Российской Федерации.</w:t>
      </w:r>
    </w:p>
    <w:p w:rsidR="00F87E11" w:rsidRPr="009060B6" w:rsidRDefault="00F87E11" w:rsidP="009060B6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060B6">
        <w:rPr>
          <w:rFonts w:ascii="Century Gothic" w:hAnsi="Century Gothic" w:cs="Arial"/>
          <w:sz w:val="20"/>
          <w:szCs w:val="20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21" w:history="1">
        <w:r w:rsidRPr="009060B6">
          <w:rPr>
            <w:rFonts w:ascii="Century Gothic" w:hAnsi="Century Gothic" w:cs="Arial"/>
            <w:sz w:val="20"/>
            <w:szCs w:val="20"/>
          </w:rPr>
          <w:t>законодательством</w:t>
        </w:r>
      </w:hyperlink>
      <w:r w:rsidRPr="009060B6">
        <w:rPr>
          <w:rFonts w:ascii="Century Gothic" w:hAnsi="Century Gothic" w:cs="Arial"/>
          <w:sz w:val="20"/>
          <w:szCs w:val="20"/>
        </w:rPr>
        <w:t xml:space="preserve"> РФ.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E11" w:rsidRPr="00804BFA" w:rsidRDefault="00804BFA" w:rsidP="00804B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bCs/>
          <w:sz w:val="20"/>
          <w:szCs w:val="20"/>
        </w:rPr>
        <w:t>ПОРЯДОК И УСЛОВИЯ ОБРАБОТКИ ПЕРСОНАЛЬНЫХ ДАННЫХ</w:t>
      </w:r>
    </w:p>
    <w:p w:rsidR="00F87E11" w:rsidRPr="00804BFA" w:rsidRDefault="00F87E11" w:rsidP="00804BFA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F87E11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F87E11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lastRenderedPageBreak/>
        <w:t xml:space="preserve">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22" w:history="1">
        <w:r w:rsidRPr="00804BFA">
          <w:rPr>
            <w:rFonts w:ascii="Century Gothic" w:hAnsi="Century Gothic" w:cs="Arial"/>
            <w:sz w:val="20"/>
            <w:szCs w:val="20"/>
          </w:rPr>
          <w:t>случаях</w:t>
        </w:r>
      </w:hyperlink>
      <w:r w:rsidRPr="00804BFA">
        <w:rPr>
          <w:rFonts w:ascii="Century Gothic" w:hAnsi="Century Gothic" w:cs="Arial"/>
          <w:sz w:val="20"/>
          <w:szCs w:val="20"/>
        </w:rPr>
        <w:t>, предусмотренных законодательством Российской Федерации.</w:t>
      </w:r>
    </w:p>
    <w:p w:rsidR="00804BFA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Оператор осуществляет как автоматизированную, так и неавтоматизированную обработку персональных данных.</w:t>
      </w:r>
    </w:p>
    <w:p w:rsidR="00804BFA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804BFA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Обработка персональных данных осуществляется путем:</w:t>
      </w:r>
    </w:p>
    <w:p w:rsidR="00804BFA" w:rsidRPr="00804BFA" w:rsidRDefault="00804BFA" w:rsidP="00804BFA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•</w:t>
      </w:r>
      <w:r w:rsidRPr="00804BFA">
        <w:rPr>
          <w:rFonts w:ascii="Century Gothic" w:hAnsi="Century Gothic" w:cs="Arial"/>
          <w:sz w:val="20"/>
          <w:szCs w:val="20"/>
        </w:rPr>
        <w:tab/>
        <w:t>получения персональных данных в устной и письменной форме непосредственно от субъектов персональных данных;</w:t>
      </w:r>
    </w:p>
    <w:p w:rsidR="00804BFA" w:rsidRPr="00804BFA" w:rsidRDefault="00804BFA" w:rsidP="00804BFA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•</w:t>
      </w:r>
      <w:r w:rsidRPr="00804BFA">
        <w:rPr>
          <w:rFonts w:ascii="Century Gothic" w:hAnsi="Century Gothic" w:cs="Arial"/>
          <w:sz w:val="20"/>
          <w:szCs w:val="20"/>
        </w:rPr>
        <w:tab/>
        <w:t>получения персональных данных из общедоступных источников;</w:t>
      </w:r>
    </w:p>
    <w:p w:rsidR="00804BFA" w:rsidRPr="00804BFA" w:rsidRDefault="00804BFA" w:rsidP="00804BFA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•</w:t>
      </w:r>
      <w:r w:rsidRPr="00804BFA">
        <w:rPr>
          <w:rFonts w:ascii="Century Gothic" w:hAnsi="Century Gothic" w:cs="Arial"/>
          <w:sz w:val="20"/>
          <w:szCs w:val="20"/>
        </w:rPr>
        <w:tab/>
        <w:t>внесения персональных данных в журналы, реестры и информационные системы Оператора;</w:t>
      </w:r>
    </w:p>
    <w:p w:rsidR="00804BFA" w:rsidRPr="00804BFA" w:rsidRDefault="00804BFA" w:rsidP="00804BFA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•</w:t>
      </w:r>
      <w:r w:rsidRPr="00804BFA">
        <w:rPr>
          <w:rFonts w:ascii="Century Gothic" w:hAnsi="Century Gothic" w:cs="Arial"/>
          <w:sz w:val="20"/>
          <w:szCs w:val="20"/>
        </w:rPr>
        <w:tab/>
        <w:t>использования иных способов обработки персональных данных.</w:t>
      </w:r>
    </w:p>
    <w:p w:rsidR="00804BFA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804BFA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804BFA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804BFA" w:rsidRPr="00804BFA" w:rsidRDefault="00804BFA" w:rsidP="00804BFA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определяет угрозы безопасности персональных данных при их обработке;</w:t>
      </w:r>
    </w:p>
    <w:p w:rsidR="00804BFA" w:rsidRPr="00804BFA" w:rsidRDefault="00804BFA" w:rsidP="00804BFA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804BFA" w:rsidRPr="00804BFA" w:rsidRDefault="00804BFA" w:rsidP="00804BFA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804BFA" w:rsidRPr="00804BFA" w:rsidRDefault="00804BFA" w:rsidP="00804BFA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создает необходимые условия для работы с персональными данными;</w:t>
      </w:r>
    </w:p>
    <w:p w:rsidR="00804BFA" w:rsidRPr="00804BFA" w:rsidRDefault="00804BFA" w:rsidP="00804BFA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организует учет документов, содержащих персональные данные;</w:t>
      </w:r>
    </w:p>
    <w:p w:rsidR="00804BFA" w:rsidRPr="00804BFA" w:rsidRDefault="00804BFA" w:rsidP="00804BFA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организует работу с информационными системами, в которых обрабатываются персональные данные;</w:t>
      </w:r>
    </w:p>
    <w:p w:rsidR="00804BFA" w:rsidRPr="00804BFA" w:rsidRDefault="00804BFA" w:rsidP="00804BFA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804BFA" w:rsidRPr="00804BFA" w:rsidRDefault="00804BFA" w:rsidP="00804BFA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организует обучение работников Оператора, осуществляющих обработку персональных данных.</w:t>
      </w:r>
    </w:p>
    <w:p w:rsidR="00804BFA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F87E11" w:rsidRPr="00804BFA" w:rsidRDefault="00F87E11" w:rsidP="00804BFA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804BFA">
        <w:rPr>
          <w:rFonts w:ascii="Century Gothic" w:hAnsi="Century Gothic" w:cs="Arial"/>
          <w:sz w:val="20"/>
          <w:szCs w:val="20"/>
        </w:rPr>
        <w:t xml:space="preserve">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23" w:history="1">
        <w:r w:rsidRPr="00804BFA">
          <w:rPr>
            <w:rFonts w:ascii="Century Gothic" w:hAnsi="Century Gothic" w:cs="Arial"/>
            <w:sz w:val="20"/>
            <w:szCs w:val="20"/>
          </w:rPr>
          <w:t>Законе</w:t>
        </w:r>
      </w:hyperlink>
      <w:r w:rsidRPr="00804BFA">
        <w:rPr>
          <w:rFonts w:ascii="Century Gothic" w:hAnsi="Century Gothic" w:cs="Arial"/>
          <w:sz w:val="20"/>
          <w:szCs w:val="20"/>
        </w:rPr>
        <w:t xml:space="preserve"> о персональных данных.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E11" w:rsidRPr="00B362E3" w:rsidRDefault="00B362E3" w:rsidP="00B362E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B362E3">
        <w:rPr>
          <w:rFonts w:ascii="Century Gothic" w:hAnsi="Century Gothic" w:cs="Arial"/>
          <w:bCs/>
          <w:sz w:val="20"/>
          <w:szCs w:val="20"/>
        </w:rPr>
        <w:t>АКТУАЛИЗАЦИЯ, ИСПРАВЛЕНИЕ, УДАЛЕНИЕ, И УНИЧТОЖЕНИЕ ПЕСРОНАЛЬНЫХ ДАННЫХ, ОТВЕТЫ НА ЗАПРОСЫ СУБЪЕКТОВ НА ДОСТУП К ПЕРСОНАЛЬНЫМ ДАННЫМ</w:t>
      </w:r>
    </w:p>
    <w:p w:rsidR="00B362E3" w:rsidRDefault="00B362E3" w:rsidP="00B362E3">
      <w:pPr>
        <w:pStyle w:val="a3"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B362E3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lastRenderedPageBreak/>
        <w:t xml:space="preserve"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24" w:history="1">
        <w:r w:rsidRPr="00001701">
          <w:rPr>
            <w:rFonts w:ascii="Century Gothic" w:hAnsi="Century Gothic" w:cs="Arial"/>
            <w:sz w:val="20"/>
            <w:szCs w:val="20"/>
          </w:rPr>
          <w:t>ч. 7 ст. 14</w:t>
        </w:r>
      </w:hyperlink>
      <w:r w:rsidRPr="00001701">
        <w:rPr>
          <w:rFonts w:ascii="Century Gothic" w:hAnsi="Century Gothic" w:cs="Arial"/>
          <w:sz w:val="20"/>
          <w:szCs w:val="20"/>
        </w:rP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B362E3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001701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Запрос должен содержать:</w:t>
      </w:r>
    </w:p>
    <w:p w:rsidR="00001701" w:rsidRPr="00001701" w:rsidRDefault="00001701" w:rsidP="0000170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•</w:t>
      </w:r>
      <w:r w:rsidRPr="00001701">
        <w:rPr>
          <w:rFonts w:ascii="Century Gothic" w:hAnsi="Century Gothic" w:cs="Arial"/>
          <w:sz w:val="20"/>
          <w:szCs w:val="20"/>
        </w:rPr>
        <w:tab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001701" w:rsidRPr="00001701" w:rsidRDefault="00001701" w:rsidP="0000170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•</w:t>
      </w:r>
      <w:r w:rsidRPr="00001701">
        <w:rPr>
          <w:rFonts w:ascii="Century Gothic" w:hAnsi="Century Gothic" w:cs="Arial"/>
          <w:sz w:val="20"/>
          <w:szCs w:val="20"/>
        </w:rPr>
        <w:tab/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001701" w:rsidRPr="00001701" w:rsidRDefault="00001701" w:rsidP="0000170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•</w:t>
      </w:r>
      <w:r w:rsidRPr="00001701">
        <w:rPr>
          <w:rFonts w:ascii="Century Gothic" w:hAnsi="Century Gothic" w:cs="Arial"/>
          <w:sz w:val="20"/>
          <w:szCs w:val="20"/>
        </w:rPr>
        <w:tab/>
        <w:t>подпись субъекта персональных данных или его представителя.</w:t>
      </w:r>
    </w:p>
    <w:p w:rsidR="00001701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25" w:history="1">
        <w:r w:rsidRPr="00001701">
          <w:rPr>
            <w:rFonts w:ascii="Century Gothic" w:hAnsi="Century Gothic" w:cs="Arial"/>
            <w:sz w:val="20"/>
            <w:szCs w:val="20"/>
          </w:rPr>
          <w:t>законодательством</w:t>
        </w:r>
      </w:hyperlink>
      <w:r w:rsidRPr="00001701">
        <w:rPr>
          <w:rFonts w:ascii="Century Gothic" w:hAnsi="Century Gothic" w:cs="Arial"/>
          <w:sz w:val="20"/>
          <w:szCs w:val="20"/>
        </w:rPr>
        <w:t xml:space="preserve"> Российской Федерации.</w:t>
      </w:r>
    </w:p>
    <w:p w:rsidR="00001701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 xml:space="preserve">Если в обращении (запросе) субъекта персональных данных не отражены в соответствии с требованиями </w:t>
      </w:r>
      <w:hyperlink r:id="rId26" w:history="1">
        <w:r w:rsidRPr="00001701">
          <w:rPr>
            <w:rFonts w:ascii="Century Gothic" w:hAnsi="Century Gothic" w:cs="Arial"/>
            <w:sz w:val="20"/>
            <w:szCs w:val="20"/>
          </w:rPr>
          <w:t>Закона</w:t>
        </w:r>
      </w:hyperlink>
      <w:r w:rsidRPr="00001701">
        <w:rPr>
          <w:rFonts w:ascii="Century Gothic" w:hAnsi="Century Gothic" w:cs="Arial"/>
          <w:sz w:val="20"/>
          <w:szCs w:val="20"/>
        </w:rP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001701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27" w:history="1">
        <w:r w:rsidRPr="00001701">
          <w:rPr>
            <w:rFonts w:ascii="Century Gothic" w:hAnsi="Century Gothic" w:cs="Arial"/>
            <w:sz w:val="20"/>
            <w:szCs w:val="20"/>
          </w:rPr>
          <w:t>ч. 8 ст. 14</w:t>
        </w:r>
      </w:hyperlink>
      <w:r w:rsidRPr="00001701">
        <w:rPr>
          <w:rFonts w:ascii="Century Gothic" w:hAnsi="Century Gothic" w:cs="Arial"/>
          <w:sz w:val="20"/>
          <w:szCs w:val="20"/>
        </w:rPr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001701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001701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001701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F87E11" w:rsidRPr="00001701" w:rsidRDefault="00F87E11" w:rsidP="0000170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F87E11" w:rsidRPr="00001701" w:rsidRDefault="00F87E11" w:rsidP="00001701">
      <w:pPr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 xml:space="preserve">иное не предусмотрено договором, стороной которого, выгодоприобретателем или </w:t>
      </w:r>
      <w:r w:rsidR="00001701" w:rsidRPr="00001701">
        <w:rPr>
          <w:rFonts w:ascii="Century Gothic" w:hAnsi="Century Gothic" w:cs="Arial"/>
          <w:sz w:val="20"/>
          <w:szCs w:val="20"/>
        </w:rPr>
        <w:t>поручителем,</w:t>
      </w:r>
      <w:r w:rsidRPr="00001701">
        <w:rPr>
          <w:rFonts w:ascii="Century Gothic" w:hAnsi="Century Gothic" w:cs="Arial"/>
          <w:sz w:val="20"/>
          <w:szCs w:val="20"/>
        </w:rPr>
        <w:t xml:space="preserve"> по которому является субъект персональных данных;</w:t>
      </w:r>
    </w:p>
    <w:p w:rsidR="00F87E11" w:rsidRPr="00001701" w:rsidRDefault="00F87E11" w:rsidP="00001701">
      <w:pPr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lastRenderedPageBreak/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28" w:history="1">
        <w:r w:rsidRPr="00001701">
          <w:rPr>
            <w:rFonts w:ascii="Century Gothic" w:hAnsi="Century Gothic" w:cs="Arial"/>
            <w:sz w:val="20"/>
            <w:szCs w:val="20"/>
          </w:rPr>
          <w:t>Законом</w:t>
        </w:r>
      </w:hyperlink>
      <w:r w:rsidRPr="00001701">
        <w:rPr>
          <w:rFonts w:ascii="Century Gothic" w:hAnsi="Century Gothic" w:cs="Arial"/>
          <w:sz w:val="20"/>
          <w:szCs w:val="20"/>
        </w:rPr>
        <w:t xml:space="preserve"> о персональных данных или иными федеральными законами;</w:t>
      </w:r>
    </w:p>
    <w:p w:rsidR="00F87E11" w:rsidRPr="00001701" w:rsidRDefault="00F87E11" w:rsidP="00001701">
      <w:pPr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r w:rsidRPr="00001701">
        <w:rPr>
          <w:rFonts w:ascii="Century Gothic" w:hAnsi="Century Gothic" w:cs="Arial"/>
          <w:sz w:val="20"/>
          <w:szCs w:val="20"/>
        </w:rPr>
        <w:t>иное не предусмотрено другим соглашением между Оператором и субъектом персональных данных.</w:t>
      </w:r>
    </w:p>
    <w:p w:rsidR="003B36AF" w:rsidRDefault="003B36AF"/>
    <w:sectPr w:rsidR="003B36AF" w:rsidSect="00927537">
      <w:footerReference w:type="default" r:id="rId29"/>
      <w:pgSz w:w="11906" w:h="16838"/>
      <w:pgMar w:top="1134" w:right="850" w:bottom="1134" w:left="1701" w:header="0" w:footer="85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BB" w:rsidRDefault="005F3BBB" w:rsidP="0003191B">
      <w:pPr>
        <w:spacing w:after="0" w:line="240" w:lineRule="auto"/>
      </w:pPr>
      <w:r>
        <w:separator/>
      </w:r>
    </w:p>
  </w:endnote>
  <w:endnote w:type="continuationSeparator" w:id="0">
    <w:p w:rsidR="005F3BBB" w:rsidRDefault="005F3BBB" w:rsidP="0003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1B" w:rsidRPr="0003191B" w:rsidRDefault="0003191B" w:rsidP="0003191B">
    <w:pPr>
      <w:pStyle w:val="a6"/>
      <w:jc w:val="center"/>
      <w:rPr>
        <w:rFonts w:ascii="Century Gothic" w:hAnsi="Century Gothic"/>
        <w:sz w:val="20"/>
        <w:szCs w:val="20"/>
      </w:rPr>
    </w:pPr>
    <w:r w:rsidRPr="0003191B">
      <w:rPr>
        <w:rFonts w:ascii="Century Gothic" w:hAnsi="Century Gothic"/>
        <w:sz w:val="20"/>
        <w:szCs w:val="20"/>
      </w:rPr>
      <w:t xml:space="preserve">Страница </w:t>
    </w:r>
    <w:r w:rsidR="005C44C9" w:rsidRPr="0003191B">
      <w:rPr>
        <w:rFonts w:ascii="Century Gothic" w:hAnsi="Century Gothic"/>
        <w:b/>
        <w:bCs/>
        <w:sz w:val="20"/>
        <w:szCs w:val="20"/>
      </w:rPr>
      <w:fldChar w:fldCharType="begin"/>
    </w:r>
    <w:r w:rsidRPr="0003191B">
      <w:rPr>
        <w:rFonts w:ascii="Century Gothic" w:hAnsi="Century Gothic"/>
        <w:b/>
        <w:bCs/>
        <w:sz w:val="20"/>
        <w:szCs w:val="20"/>
      </w:rPr>
      <w:instrText>PAGE  \* Arabic  \* MERGEFORMAT</w:instrText>
    </w:r>
    <w:r w:rsidR="005C44C9" w:rsidRPr="0003191B">
      <w:rPr>
        <w:rFonts w:ascii="Century Gothic" w:hAnsi="Century Gothic"/>
        <w:b/>
        <w:bCs/>
        <w:sz w:val="20"/>
        <w:szCs w:val="20"/>
      </w:rPr>
      <w:fldChar w:fldCharType="separate"/>
    </w:r>
    <w:r w:rsidR="00C574AE">
      <w:rPr>
        <w:rFonts w:ascii="Century Gothic" w:hAnsi="Century Gothic"/>
        <w:b/>
        <w:bCs/>
        <w:noProof/>
        <w:sz w:val="20"/>
        <w:szCs w:val="20"/>
      </w:rPr>
      <w:t>1</w:t>
    </w:r>
    <w:r w:rsidR="005C44C9" w:rsidRPr="0003191B">
      <w:rPr>
        <w:rFonts w:ascii="Century Gothic" w:hAnsi="Century Gothic"/>
        <w:b/>
        <w:bCs/>
        <w:sz w:val="20"/>
        <w:szCs w:val="20"/>
      </w:rPr>
      <w:fldChar w:fldCharType="end"/>
    </w:r>
    <w:r w:rsidRPr="0003191B">
      <w:rPr>
        <w:rFonts w:ascii="Century Gothic" w:hAnsi="Century Gothic"/>
        <w:sz w:val="20"/>
        <w:szCs w:val="20"/>
      </w:rPr>
      <w:t xml:space="preserve"> из </w:t>
    </w:r>
    <w:fldSimple w:instr="NUMPAGES  \* Arabic  \* MERGEFORMAT">
      <w:r w:rsidR="00C574AE">
        <w:rPr>
          <w:rFonts w:ascii="Century Gothic" w:hAnsi="Century Gothic"/>
          <w:b/>
          <w:bCs/>
          <w:noProof/>
          <w:sz w:val="20"/>
          <w:szCs w:val="20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BB" w:rsidRDefault="005F3BBB" w:rsidP="0003191B">
      <w:pPr>
        <w:spacing w:after="0" w:line="240" w:lineRule="auto"/>
      </w:pPr>
      <w:r>
        <w:separator/>
      </w:r>
    </w:p>
  </w:footnote>
  <w:footnote w:type="continuationSeparator" w:id="0">
    <w:p w:rsidR="005F3BBB" w:rsidRDefault="005F3BBB" w:rsidP="0003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7">
    <w:nsid w:val="13D57737"/>
    <w:multiLevelType w:val="hybridMultilevel"/>
    <w:tmpl w:val="8F82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64FC7"/>
    <w:multiLevelType w:val="multilevel"/>
    <w:tmpl w:val="8E84FF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2ACE"/>
    <w:rsid w:val="00001701"/>
    <w:rsid w:val="0003191B"/>
    <w:rsid w:val="003B36AF"/>
    <w:rsid w:val="00407E5C"/>
    <w:rsid w:val="00565594"/>
    <w:rsid w:val="005C44C9"/>
    <w:rsid w:val="005F3BBB"/>
    <w:rsid w:val="00804BFA"/>
    <w:rsid w:val="009060B6"/>
    <w:rsid w:val="00927537"/>
    <w:rsid w:val="00AE3103"/>
    <w:rsid w:val="00B362E3"/>
    <w:rsid w:val="00C574AE"/>
    <w:rsid w:val="00CB781C"/>
    <w:rsid w:val="00DA18AE"/>
    <w:rsid w:val="00DE3948"/>
    <w:rsid w:val="00DF2D9E"/>
    <w:rsid w:val="00F87E11"/>
    <w:rsid w:val="00FD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91B"/>
  </w:style>
  <w:style w:type="paragraph" w:styleId="a6">
    <w:name w:val="footer"/>
    <w:basedOn w:val="a"/>
    <w:link w:val="a7"/>
    <w:uiPriority w:val="99"/>
    <w:unhideWhenUsed/>
    <w:rsid w:val="0003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29C8A2F1AB50972E378379C1C61A00D56632EB940C5925132197852732B2850D7E387B627E73BCE06B1552CBF710ED820D1EC58B9D6Dn4dCN" TargetMode="External"/><Relationship Id="rId13" Type="http://schemas.openxmlformats.org/officeDocument/2006/relationships/hyperlink" Target="consultantplus://offline/ref=F06629C8A2F1AB50972E378379C1C61A01D96038EC980C5925132197852732B2970D26347A676375BCF53D4414n9dEN" TargetMode="External"/><Relationship Id="rId18" Type="http://schemas.openxmlformats.org/officeDocument/2006/relationships/hyperlink" Target="consultantplus://offline/ref=F06629C8A2F1AB50972E378379C1C61A01D9693AE89D0C5925132197852732B2970D26347A676375BCF53D4414n9dEN" TargetMode="External"/><Relationship Id="rId26" Type="http://schemas.openxmlformats.org/officeDocument/2006/relationships/hyperlink" Target="consultantplus://offline/ref=F06629C8A2F1AB50972E378379C1C61A00D56632EB940C5925132197852732B2850D7E387B627E77B9E06B1552CBF710ED820D1EC58B9D6Dn4d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6629C8A2F1AB50972E378379C1C61A00D56632EB940C5925132197852732B2850D7E387B627D7DBBE06B1552CBF710ED820D1EC58B9D6Dn4dCN" TargetMode="External"/><Relationship Id="rId7" Type="http://schemas.openxmlformats.org/officeDocument/2006/relationships/hyperlink" Target="consultantplus://offline/ref=F06629C8A2F1AB50972E378379C1C61A00D56632EB940C5925132197852732B2850D7E387B627E73B9E06B1552CBF710ED820D1EC58B9D6Dn4dCN" TargetMode="External"/><Relationship Id="rId12" Type="http://schemas.openxmlformats.org/officeDocument/2006/relationships/hyperlink" Target="consultantplus://offline/ref=F06629C8A2F1AB50972E378379C1C61A00D5673EE5CB5B5B74462F928D7768A29344723C6562786BBBEB3Dn4d4N" TargetMode="External"/><Relationship Id="rId17" Type="http://schemas.openxmlformats.org/officeDocument/2006/relationships/hyperlink" Target="consultantplus://offline/ref=F06629C8A2F1AB50972E378379C1C61A01DF6733EE980C5925132197852732B2970D26347A676375BCF53D4414n9dEN" TargetMode="External"/><Relationship Id="rId25" Type="http://schemas.openxmlformats.org/officeDocument/2006/relationships/hyperlink" Target="consultantplus://offline/ref=F06629C8A2F1AB50972E378379C1C61A00DF6033EE9B0C5925132197852732B2850D7E387B627F74B0E06B1552CBF710ED820D1EC58B9D6Dn4d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6629C8A2F1AB50972E378379C1C61A01DE663CE8940C5925132197852732B2970D26347A676375BCF53D4414n9dEN" TargetMode="External"/><Relationship Id="rId20" Type="http://schemas.openxmlformats.org/officeDocument/2006/relationships/hyperlink" Target="consultantplus://offline/ref=F06629C8A2F1AB50972E378379C1C61A00D56632EB940C5925132197852732B2850D7E387B627E75BDE06B1552CBF710ED820D1EC58B9D6Dn4dC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6629C8A2F1AB50972E378379C1C61A00D56632EB940C5925132197852732B2850D7E387B627C7DBEE06B1552CBF710ED820D1EC58B9D6Dn4dCN" TargetMode="External"/><Relationship Id="rId24" Type="http://schemas.openxmlformats.org/officeDocument/2006/relationships/hyperlink" Target="consultantplus://offline/ref=F06629C8A2F1AB50972E378379C1C61A00D56632EB940C5925132197852732B2850D7E387B627E77BDE06B1552CBF710ED820D1EC58B9D6Dn4d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6629C8A2F1AB50972E378379C1C61A01DE643DE89D0C5925132197852732B2970D26347A676375BCF53D4414n9dEN" TargetMode="External"/><Relationship Id="rId23" Type="http://schemas.openxmlformats.org/officeDocument/2006/relationships/hyperlink" Target="consultantplus://offline/ref=F06629C8A2F1AB50972E378379C1C61A00D56632EB940C5925132197852732B2850D7E387F692924FDBE32451380FA14F69E0D19nDdBN" TargetMode="External"/><Relationship Id="rId28" Type="http://schemas.openxmlformats.org/officeDocument/2006/relationships/hyperlink" Target="consultantplus://offline/ref=F06629C8A2F1AB50972E378379C1C61A00D56632EB940C5925132197852732B2970D26347A676375BCF53D4414n9dEN" TargetMode="External"/><Relationship Id="rId10" Type="http://schemas.openxmlformats.org/officeDocument/2006/relationships/hyperlink" Target="consultantplus://offline/ref=F06629C8A2F1AB50972E378379C1C61A00D56632EB940C5925132197852732B2970D26347A676375BCF53D4414n9dEN" TargetMode="External"/><Relationship Id="rId19" Type="http://schemas.openxmlformats.org/officeDocument/2006/relationships/hyperlink" Target="consultantplus://offline/ref=F06629C8A2F1AB50972E378379C1C61A00D56632EB940C5925132197852732B2850D7E387B627F72B1E06B1552CBF710ED820D1EC58B9D6Dn4dC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629C8A2F1AB50972E378379C1C61A00D56632EB940C5925132197852732B2970D26347A676375BCF53D4414n9dEN" TargetMode="External"/><Relationship Id="rId14" Type="http://schemas.openxmlformats.org/officeDocument/2006/relationships/hyperlink" Target="consultantplus://offline/ref=F06629C8A2F1AB50972E378379C1C61A01D96038ED940C5925132197852732B2970D26347A676375BCF53D4414n9dEN" TargetMode="External"/><Relationship Id="rId22" Type="http://schemas.openxmlformats.org/officeDocument/2006/relationships/hyperlink" Target="consultantplus://offline/ref=F06629C8A2F1AB50972E378379C1C61A00D56632EB940C5925132197852732B2850D7E387B627F70BEE06B1552CBF710ED820D1EC58B9D6Dn4dCN" TargetMode="External"/><Relationship Id="rId27" Type="http://schemas.openxmlformats.org/officeDocument/2006/relationships/hyperlink" Target="consultantplus://offline/ref=F06629C8A2F1AB50972E378379C1C61A00D56632EB940C5925132197852732B2850D7E387B627E76BCE06B1552CBF710ED820D1EC58B9D6Dn4dC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</dc:creator>
  <cp:keywords/>
  <dc:description/>
  <cp:lastModifiedBy>Admin</cp:lastModifiedBy>
  <cp:revision>9</cp:revision>
  <cp:lastPrinted>2020-08-03T08:18:00Z</cp:lastPrinted>
  <dcterms:created xsi:type="dcterms:W3CDTF">2020-05-15T13:30:00Z</dcterms:created>
  <dcterms:modified xsi:type="dcterms:W3CDTF">2020-08-03T08:19:00Z</dcterms:modified>
</cp:coreProperties>
</file>